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5240" w14:textId="77777777" w:rsidR="00B550B8" w:rsidRDefault="00B550B8" w:rsidP="00B550B8">
      <w:pPr>
        <w:widowControl w:val="0"/>
        <w:autoSpaceDE w:val="0"/>
        <w:autoSpaceDN w:val="0"/>
        <w:adjustRightInd w:val="0"/>
        <w:spacing w:after="0" w:line="104" w:lineRule="atLeast"/>
        <w:rPr>
          <w:rFonts w:ascii="Cambria" w:hAnsi="Cambria" w:cs="Cambria"/>
          <w:b/>
          <w:color w:val="000000"/>
          <w:sz w:val="28"/>
          <w:szCs w:val="28"/>
        </w:rPr>
      </w:pPr>
      <w:r w:rsidRPr="00B550B8">
        <w:rPr>
          <w:rFonts w:ascii="Cambria" w:hAnsi="Cambria" w:cs="Cambria"/>
          <w:b/>
          <w:color w:val="000000"/>
          <w:sz w:val="28"/>
          <w:szCs w:val="28"/>
        </w:rPr>
        <w:t>POLİVİDON İYOT İÇEREN EL VE TIRNAK FIRÇASI</w:t>
      </w:r>
    </w:p>
    <w:p w14:paraId="76FF56E2" w14:textId="77777777" w:rsidR="00B550B8" w:rsidRPr="00B550B8" w:rsidRDefault="00B550B8" w:rsidP="00B550B8">
      <w:pPr>
        <w:widowControl w:val="0"/>
        <w:autoSpaceDE w:val="0"/>
        <w:autoSpaceDN w:val="0"/>
        <w:adjustRightInd w:val="0"/>
        <w:spacing w:after="0" w:line="104" w:lineRule="atLeast"/>
        <w:rPr>
          <w:rFonts w:ascii="Cambria" w:hAnsi="Cambria" w:cs="Cambria"/>
          <w:b/>
          <w:color w:val="000000"/>
          <w:sz w:val="28"/>
          <w:szCs w:val="28"/>
        </w:rPr>
      </w:pPr>
    </w:p>
    <w:p w14:paraId="3CB52333" w14:textId="634D28BA" w:rsidR="00B550B8" w:rsidRDefault="00B550B8" w:rsidP="00B550B8">
      <w:pPr>
        <w:widowControl w:val="0"/>
        <w:autoSpaceDE w:val="0"/>
        <w:autoSpaceDN w:val="0"/>
        <w:adjustRightInd w:val="0"/>
        <w:spacing w:after="0" w:line="104" w:lineRule="atLeast"/>
        <w:rPr>
          <w:rFonts w:ascii="Cambria" w:hAnsi="Cambria" w:cs="Cambria"/>
          <w:color w:val="000000"/>
          <w:sz w:val="28"/>
          <w:szCs w:val="28"/>
        </w:rPr>
      </w:pPr>
      <w:r>
        <w:rPr>
          <w:rFonts w:ascii="Cambria" w:hAnsi="Cambria" w:cs="Cambria"/>
          <w:color w:val="000000"/>
          <w:sz w:val="28"/>
          <w:szCs w:val="28"/>
        </w:rPr>
        <w:t>1-Tek kullanımlık ambalajlarda olm</w:t>
      </w:r>
      <w:r w:rsidR="004F3468">
        <w:rPr>
          <w:rFonts w:ascii="Cambria" w:hAnsi="Cambria" w:cs="Cambria"/>
          <w:color w:val="000000"/>
          <w:sz w:val="28"/>
          <w:szCs w:val="28"/>
        </w:rPr>
        <w:t>alı</w:t>
      </w:r>
      <w:r>
        <w:rPr>
          <w:rFonts w:ascii="Cambria" w:hAnsi="Cambria" w:cs="Cambria"/>
          <w:color w:val="000000"/>
          <w:sz w:val="28"/>
          <w:szCs w:val="28"/>
        </w:rPr>
        <w:t>dır.</w:t>
      </w:r>
    </w:p>
    <w:p w14:paraId="38C99A13" w14:textId="77777777" w:rsidR="004F3468" w:rsidRDefault="004F3468" w:rsidP="00B550B8">
      <w:pPr>
        <w:widowControl w:val="0"/>
        <w:autoSpaceDE w:val="0"/>
        <w:autoSpaceDN w:val="0"/>
        <w:adjustRightInd w:val="0"/>
        <w:spacing w:after="0" w:line="104" w:lineRule="atLeast"/>
        <w:rPr>
          <w:rFonts w:ascii="Cambria" w:hAnsi="Cambria" w:cs="Cambria"/>
          <w:color w:val="000000"/>
          <w:sz w:val="28"/>
          <w:szCs w:val="28"/>
        </w:rPr>
      </w:pPr>
    </w:p>
    <w:p w14:paraId="0C142230" w14:textId="47B2F82D" w:rsidR="00B550B8" w:rsidRDefault="00B550B8" w:rsidP="00B550B8">
      <w:pPr>
        <w:widowControl w:val="0"/>
        <w:autoSpaceDE w:val="0"/>
        <w:autoSpaceDN w:val="0"/>
        <w:adjustRightInd w:val="0"/>
        <w:spacing w:after="0" w:line="104" w:lineRule="atLeast"/>
        <w:rPr>
          <w:rFonts w:ascii="Cambria" w:hAnsi="Cambria" w:cs="Cambria"/>
          <w:color w:val="000000"/>
          <w:sz w:val="28"/>
          <w:szCs w:val="28"/>
        </w:rPr>
      </w:pPr>
      <w:r>
        <w:rPr>
          <w:rFonts w:ascii="Cambria" w:hAnsi="Cambria" w:cs="Cambria"/>
          <w:color w:val="000000"/>
          <w:sz w:val="28"/>
          <w:szCs w:val="28"/>
        </w:rPr>
        <w:t xml:space="preserve">2-Ambalaj içerisinde 15 ml. %7,5 </w:t>
      </w:r>
      <w:proofErr w:type="spellStart"/>
      <w:r>
        <w:rPr>
          <w:rFonts w:ascii="Cambria" w:hAnsi="Cambria" w:cs="Cambria"/>
          <w:color w:val="000000"/>
          <w:sz w:val="28"/>
          <w:szCs w:val="28"/>
        </w:rPr>
        <w:t>po</w:t>
      </w:r>
      <w:r w:rsidR="004F3468">
        <w:rPr>
          <w:rFonts w:ascii="Cambria" w:hAnsi="Cambria" w:cs="Cambria"/>
          <w:color w:val="000000"/>
          <w:sz w:val="28"/>
          <w:szCs w:val="28"/>
        </w:rPr>
        <w:t>li</w:t>
      </w:r>
      <w:r>
        <w:rPr>
          <w:rFonts w:ascii="Cambria" w:hAnsi="Cambria" w:cs="Cambria"/>
          <w:color w:val="000000"/>
          <w:sz w:val="28"/>
          <w:szCs w:val="28"/>
        </w:rPr>
        <w:t>vidon</w:t>
      </w:r>
      <w:proofErr w:type="spellEnd"/>
      <w:r>
        <w:rPr>
          <w:rFonts w:ascii="Cambria" w:hAnsi="Cambria" w:cs="Cambria"/>
          <w:color w:val="000000"/>
          <w:sz w:val="28"/>
          <w:szCs w:val="28"/>
        </w:rPr>
        <w:t xml:space="preserve"> iyot antiseptik çözeltisi emdirilmiş kullanıma hazır halde olmalıdır.</w:t>
      </w:r>
    </w:p>
    <w:p w14:paraId="13F204FB" w14:textId="77777777" w:rsidR="004F3468" w:rsidRDefault="004F3468" w:rsidP="00B550B8">
      <w:pPr>
        <w:widowControl w:val="0"/>
        <w:autoSpaceDE w:val="0"/>
        <w:autoSpaceDN w:val="0"/>
        <w:adjustRightInd w:val="0"/>
        <w:spacing w:after="0" w:line="104" w:lineRule="atLeast"/>
        <w:rPr>
          <w:rFonts w:ascii="Cambria" w:hAnsi="Cambria" w:cs="Cambria"/>
          <w:color w:val="000000"/>
          <w:sz w:val="28"/>
          <w:szCs w:val="28"/>
        </w:rPr>
      </w:pPr>
    </w:p>
    <w:p w14:paraId="7B7049ED" w14:textId="77777777" w:rsidR="00B550B8" w:rsidRDefault="00B550B8" w:rsidP="00B550B8">
      <w:pPr>
        <w:widowControl w:val="0"/>
        <w:autoSpaceDE w:val="0"/>
        <w:autoSpaceDN w:val="0"/>
        <w:adjustRightInd w:val="0"/>
        <w:spacing w:after="0" w:line="104" w:lineRule="atLeast"/>
        <w:rPr>
          <w:rFonts w:ascii="Cambria" w:hAnsi="Cambria" w:cs="Cambria"/>
          <w:color w:val="000000"/>
          <w:sz w:val="28"/>
          <w:szCs w:val="28"/>
        </w:rPr>
      </w:pPr>
      <w:r>
        <w:rPr>
          <w:rFonts w:ascii="Cambria" w:hAnsi="Cambria" w:cs="Cambria"/>
          <w:color w:val="000000"/>
          <w:sz w:val="28"/>
          <w:szCs w:val="28"/>
        </w:rPr>
        <w:t>3-Ürünün ambalajı kolay açılabilir olmalıdır.</w:t>
      </w:r>
    </w:p>
    <w:p w14:paraId="450A274B" w14:textId="77777777" w:rsidR="004F3468" w:rsidRDefault="004F3468" w:rsidP="00B550B8">
      <w:pPr>
        <w:widowControl w:val="0"/>
        <w:autoSpaceDE w:val="0"/>
        <w:autoSpaceDN w:val="0"/>
        <w:adjustRightInd w:val="0"/>
        <w:spacing w:after="0" w:line="104" w:lineRule="atLeast"/>
        <w:rPr>
          <w:rFonts w:ascii="Cambria" w:hAnsi="Cambria" w:cs="Cambria"/>
          <w:color w:val="000000"/>
          <w:sz w:val="28"/>
          <w:szCs w:val="28"/>
        </w:rPr>
      </w:pPr>
    </w:p>
    <w:p w14:paraId="1DD0F5AC" w14:textId="77777777" w:rsidR="00B550B8" w:rsidRDefault="00B550B8" w:rsidP="00B550B8">
      <w:pPr>
        <w:widowControl w:val="0"/>
        <w:autoSpaceDE w:val="0"/>
        <w:autoSpaceDN w:val="0"/>
        <w:adjustRightInd w:val="0"/>
        <w:spacing w:after="0" w:line="104" w:lineRule="atLeast"/>
        <w:rPr>
          <w:rFonts w:ascii="Cambria" w:hAnsi="Cambria" w:cs="Cambria"/>
          <w:color w:val="000000"/>
          <w:sz w:val="28"/>
          <w:szCs w:val="28"/>
        </w:rPr>
      </w:pPr>
      <w:r>
        <w:rPr>
          <w:rFonts w:ascii="Cambria" w:hAnsi="Cambria" w:cs="Cambria"/>
          <w:color w:val="000000"/>
          <w:sz w:val="28"/>
          <w:szCs w:val="28"/>
        </w:rPr>
        <w:t>4-Son kullanma tarihi teslim tarihinden itibaren 2 (iki) yıl olmalıdır.</w:t>
      </w:r>
    </w:p>
    <w:p w14:paraId="4C34D6E6" w14:textId="77777777" w:rsidR="004F3468" w:rsidRDefault="004F3468" w:rsidP="00B550B8">
      <w:pPr>
        <w:widowControl w:val="0"/>
        <w:autoSpaceDE w:val="0"/>
        <w:autoSpaceDN w:val="0"/>
        <w:adjustRightInd w:val="0"/>
        <w:spacing w:after="0" w:line="104" w:lineRule="atLeast"/>
        <w:rPr>
          <w:rFonts w:ascii="Cambria" w:hAnsi="Cambria" w:cs="Cambria"/>
          <w:color w:val="000000"/>
          <w:sz w:val="28"/>
          <w:szCs w:val="28"/>
        </w:rPr>
      </w:pPr>
    </w:p>
    <w:p w14:paraId="746D829A" w14:textId="37E7BC53" w:rsidR="00B550B8" w:rsidRDefault="00B550B8" w:rsidP="00B550B8">
      <w:pPr>
        <w:widowControl w:val="0"/>
        <w:autoSpaceDE w:val="0"/>
        <w:autoSpaceDN w:val="0"/>
        <w:adjustRightInd w:val="0"/>
        <w:spacing w:after="0" w:line="104" w:lineRule="atLeast"/>
        <w:rPr>
          <w:rFonts w:ascii="Cambria" w:hAnsi="Cambria" w:cs="Cambria"/>
          <w:color w:val="000000"/>
          <w:sz w:val="28"/>
          <w:szCs w:val="28"/>
        </w:rPr>
      </w:pPr>
      <w:r>
        <w:rPr>
          <w:rFonts w:ascii="Cambria" w:hAnsi="Cambria" w:cs="Cambria"/>
          <w:color w:val="000000"/>
          <w:sz w:val="28"/>
          <w:szCs w:val="28"/>
        </w:rPr>
        <w:t>5-Ambalaj üzerinde kullanım şekli, seri numarası, imal tarihi, uyarılar ve önlemleri içeren Türkçe açıklamalar yer almalıdır.</w:t>
      </w:r>
    </w:p>
    <w:p w14:paraId="055BC9E1" w14:textId="77777777" w:rsidR="004F3468" w:rsidRDefault="004F3468" w:rsidP="00B550B8">
      <w:pPr>
        <w:widowControl w:val="0"/>
        <w:autoSpaceDE w:val="0"/>
        <w:autoSpaceDN w:val="0"/>
        <w:adjustRightInd w:val="0"/>
        <w:spacing w:after="0" w:line="104" w:lineRule="atLeast"/>
        <w:rPr>
          <w:rFonts w:ascii="Cambria" w:hAnsi="Cambria" w:cs="Cambria"/>
          <w:color w:val="000000"/>
          <w:sz w:val="28"/>
          <w:szCs w:val="28"/>
        </w:rPr>
      </w:pPr>
    </w:p>
    <w:p w14:paraId="283833D9" w14:textId="77777777" w:rsidR="00B550B8" w:rsidRDefault="00B550B8" w:rsidP="00B550B8">
      <w:pPr>
        <w:widowControl w:val="0"/>
        <w:autoSpaceDE w:val="0"/>
        <w:autoSpaceDN w:val="0"/>
        <w:adjustRightInd w:val="0"/>
        <w:spacing w:after="0" w:line="104" w:lineRule="atLeast"/>
        <w:rPr>
          <w:rFonts w:ascii="Cambria" w:hAnsi="Cambria" w:cs="Cambria"/>
          <w:color w:val="000000"/>
          <w:sz w:val="28"/>
          <w:szCs w:val="28"/>
        </w:rPr>
      </w:pPr>
      <w:r>
        <w:rPr>
          <w:rFonts w:ascii="Cambria" w:hAnsi="Cambria" w:cs="Cambria"/>
          <w:color w:val="000000"/>
          <w:sz w:val="28"/>
          <w:szCs w:val="28"/>
        </w:rPr>
        <w:t>6-Satınalma komisyonunca numuneler denenerek karar verilecektir.</w:t>
      </w:r>
    </w:p>
    <w:p w14:paraId="5123DECE" w14:textId="77777777" w:rsidR="004F3468" w:rsidRDefault="004F3468" w:rsidP="00B550B8">
      <w:pPr>
        <w:widowControl w:val="0"/>
        <w:autoSpaceDE w:val="0"/>
        <w:autoSpaceDN w:val="0"/>
        <w:adjustRightInd w:val="0"/>
        <w:spacing w:after="0" w:line="104" w:lineRule="atLeast"/>
        <w:rPr>
          <w:rFonts w:ascii="Cambria" w:hAnsi="Cambria" w:cs="Cambria"/>
          <w:color w:val="000000"/>
          <w:sz w:val="28"/>
          <w:szCs w:val="28"/>
        </w:rPr>
      </w:pPr>
    </w:p>
    <w:p w14:paraId="0F29E6E0" w14:textId="77777777" w:rsidR="00B550B8" w:rsidRDefault="00B550B8" w:rsidP="00B550B8">
      <w:pPr>
        <w:widowControl w:val="0"/>
        <w:autoSpaceDE w:val="0"/>
        <w:autoSpaceDN w:val="0"/>
        <w:adjustRightInd w:val="0"/>
        <w:spacing w:after="0" w:line="104" w:lineRule="atLeast"/>
        <w:rPr>
          <w:rFonts w:ascii="Cambria" w:hAnsi="Cambria" w:cs="Cambria"/>
          <w:color w:val="000000"/>
          <w:sz w:val="28"/>
          <w:szCs w:val="28"/>
        </w:rPr>
      </w:pPr>
      <w:proofErr w:type="gramStart"/>
      <w:r>
        <w:rPr>
          <w:rFonts w:ascii="Cambria" w:hAnsi="Cambria" w:cs="Cambria"/>
          <w:color w:val="000000"/>
          <w:sz w:val="28"/>
          <w:szCs w:val="28"/>
        </w:rPr>
        <w:t>Resmi</w:t>
      </w:r>
      <w:proofErr w:type="gramEnd"/>
      <w:r>
        <w:rPr>
          <w:rFonts w:ascii="Cambria" w:hAnsi="Cambria" w:cs="Cambria"/>
          <w:color w:val="000000"/>
          <w:sz w:val="28"/>
          <w:szCs w:val="28"/>
        </w:rPr>
        <w:t xml:space="preserve"> Gazetede Yayınlanan 28733 </w:t>
      </w:r>
      <w:proofErr w:type="spellStart"/>
      <w:r>
        <w:rPr>
          <w:rFonts w:ascii="Cambria" w:hAnsi="Cambria" w:cs="Cambria"/>
          <w:color w:val="000000"/>
          <w:sz w:val="28"/>
          <w:szCs w:val="28"/>
        </w:rPr>
        <w:t>nolu</w:t>
      </w:r>
      <w:proofErr w:type="spellEnd"/>
      <w:r>
        <w:rPr>
          <w:rFonts w:ascii="Cambria" w:hAnsi="Cambria" w:cs="Cambria"/>
          <w:color w:val="000000"/>
          <w:sz w:val="28"/>
          <w:szCs w:val="28"/>
        </w:rPr>
        <w:t xml:space="preserve"> yönetmeliğin 6.maddesi gereğince satın alınması istenilen malzemenin yönetmelikte gösterilen ürünlerin birisi olması durumunda "Türkçe malzeme güvenlik bilgi formu" </w:t>
      </w:r>
      <w:proofErr w:type="spellStart"/>
      <w:r>
        <w:rPr>
          <w:rFonts w:ascii="Cambria" w:hAnsi="Cambria" w:cs="Cambria"/>
          <w:color w:val="000000"/>
          <w:sz w:val="28"/>
          <w:szCs w:val="28"/>
        </w:rPr>
        <w:t>nun</w:t>
      </w:r>
      <w:proofErr w:type="spellEnd"/>
      <w:r>
        <w:rPr>
          <w:rFonts w:ascii="Cambria" w:hAnsi="Cambria" w:cs="Cambria"/>
          <w:color w:val="000000"/>
          <w:sz w:val="28"/>
          <w:szCs w:val="28"/>
        </w:rPr>
        <w:t xml:space="preserve"> teklif ile birlikte verilmesi </w:t>
      </w:r>
      <w:proofErr w:type="spellStart"/>
      <w:proofErr w:type="gramStart"/>
      <w:r>
        <w:rPr>
          <w:rFonts w:ascii="Cambria" w:hAnsi="Cambria" w:cs="Cambria"/>
          <w:color w:val="000000"/>
          <w:sz w:val="28"/>
          <w:szCs w:val="28"/>
        </w:rPr>
        <w:t>gerekmektedir.VERİLMEYEN</w:t>
      </w:r>
      <w:proofErr w:type="spellEnd"/>
      <w:proofErr w:type="gramEnd"/>
      <w:r>
        <w:rPr>
          <w:rFonts w:ascii="Cambria" w:hAnsi="Cambria" w:cs="Cambria"/>
          <w:color w:val="000000"/>
          <w:sz w:val="28"/>
          <w:szCs w:val="28"/>
        </w:rPr>
        <w:t xml:space="preserve"> ÜRÜNLER DEĞERLENDİRMEYE ALINMAYACAKTIR.</w:t>
      </w:r>
    </w:p>
    <w:p w14:paraId="743054D9" w14:textId="77777777" w:rsidR="004F3468" w:rsidRDefault="004F3468" w:rsidP="00B550B8">
      <w:pPr>
        <w:widowControl w:val="0"/>
        <w:autoSpaceDE w:val="0"/>
        <w:autoSpaceDN w:val="0"/>
        <w:adjustRightInd w:val="0"/>
        <w:spacing w:after="0" w:line="104" w:lineRule="atLeast"/>
        <w:rPr>
          <w:rFonts w:ascii="Cambria" w:hAnsi="Cambria" w:cs="Cambria"/>
          <w:color w:val="000000"/>
          <w:sz w:val="28"/>
          <w:szCs w:val="28"/>
        </w:rPr>
      </w:pPr>
    </w:p>
    <w:p w14:paraId="4C26BFD0" w14:textId="1F707CCE" w:rsidR="004F3468" w:rsidRDefault="004F3468" w:rsidP="00B550B8">
      <w:pPr>
        <w:widowControl w:val="0"/>
        <w:autoSpaceDE w:val="0"/>
        <w:autoSpaceDN w:val="0"/>
        <w:adjustRightInd w:val="0"/>
        <w:spacing w:after="0" w:line="104" w:lineRule="atLeast"/>
        <w:rPr>
          <w:rFonts w:ascii="Tahoma" w:hAnsi="Tahoma" w:cs="Tahoma"/>
          <w:b/>
          <w:bCs/>
          <w:sz w:val="28"/>
          <w:szCs w:val="28"/>
        </w:rPr>
      </w:pPr>
    </w:p>
    <w:p w14:paraId="558AC716" w14:textId="77777777" w:rsidR="00137137" w:rsidRDefault="00137137"/>
    <w:sectPr w:rsidR="001371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B80"/>
    <w:rsid w:val="00137137"/>
    <w:rsid w:val="00385946"/>
    <w:rsid w:val="004F3468"/>
    <w:rsid w:val="00B550B8"/>
    <w:rsid w:val="00D6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C13D0"/>
  <w15:docId w15:val="{C2896E13-CFE9-45CD-BC81-780078CE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0B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0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pc-100</dc:creator>
  <cp:keywords/>
  <dc:description/>
  <cp:lastModifiedBy>Lenovo</cp:lastModifiedBy>
  <cp:revision>3</cp:revision>
  <dcterms:created xsi:type="dcterms:W3CDTF">2024-08-02T11:10:00Z</dcterms:created>
  <dcterms:modified xsi:type="dcterms:W3CDTF">2025-08-12T12:22:00Z</dcterms:modified>
</cp:coreProperties>
</file>